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5B0C" w:rsidRPr="00481E73" w:rsidRDefault="006273C1" w:rsidP="00481E7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left="6930" w:right="-65" w:firstLine="270"/>
        <w:jc w:val="center"/>
        <w:rPr>
          <w:rFonts w:ascii="Arial" w:hAnsi="Arial" w:cs="Arial"/>
          <w:sz w:val="40"/>
          <w:szCs w:val="40"/>
          <w:lang w:val="en-GB"/>
        </w:rPr>
      </w:pPr>
      <w:r>
        <w:rPr>
          <w:noProof/>
          <w:sz w:val="40"/>
          <w:szCs w:val="40"/>
          <w:lang w:val="en-GB"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1136015" cy="14630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B0C" w:rsidRDefault="005A4030">
                            <w:r>
                              <w:rPr>
                                <w:noProof/>
                                <w:lang w:val="en-GB" w:eastAsia="en-GB"/>
                              </w:rPr>
                              <w:drawing>
                                <wp:inline distT="0" distB="0" distL="0" distR="0">
                                  <wp:extent cx="952500" cy="1362075"/>
                                  <wp:effectExtent l="0" t="0" r="0" b="9525"/>
                                  <wp:docPr id="2"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8pt;width:89.45pt;height:1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" stroked="f">
                <v:textbox style="mso-fit-shape-to-text:t">
                  <w:txbxContent>
                    <w:p w:rsidR="00435B0C" w:rsidRDefault="005A4030">
                      <w:r>
                        <w:rPr>
                          <w:noProof/>
                          <w:lang w:val="en-GB" w:eastAsia="en-GB"/>
                        </w:rPr>
                        <w:drawing>
                          <wp:inline distT="0" distB="0" distL="0" distR="0">
                            <wp:extent cx="952500" cy="1362075"/>
                            <wp:effectExtent l="0" t="0" r="0" b="9525"/>
                            <wp:docPr id="2"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xbxContent>
                </v:textbox>
              </v:shape>
            </w:pict>
          </mc:Fallback>
        </mc:AlternateContent>
      </w:r>
      <w:proofErr w:type="spellStart"/>
      <w:r w:rsidR="00481E73" w:rsidRPr="00481E73">
        <w:rPr>
          <w:rFonts w:ascii="Arial" w:hAnsi="Arial" w:cs="Arial"/>
          <w:sz w:val="40"/>
          <w:szCs w:val="40"/>
          <w:lang w:val="en-GB"/>
        </w:rPr>
        <w:t>Stoneywell</w:t>
      </w:r>
      <w:proofErr w:type="spellEnd"/>
    </w:p>
    <w:p w:rsidR="00435B0C" w:rsidRDefault="00435B0C" w:rsidP="008E798B">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Arial" w:hAnsi="Arial" w:cs="Arial"/>
          <w:sz w:val="40"/>
          <w:szCs w:val="40"/>
          <w:lang w:val="en-GB"/>
        </w:rPr>
      </w:pPr>
    </w:p>
    <w:p w:rsidR="00435B0C" w:rsidRDefault="00435B0C" w:rsidP="008E798B">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Arial" w:hAnsi="Arial" w:cs="Arial"/>
          <w:sz w:val="40"/>
          <w:szCs w:val="40"/>
          <w:lang w:val="en-GB"/>
        </w:rPr>
      </w:pPr>
      <w:r w:rsidRPr="00B26A0D">
        <w:rPr>
          <w:rFonts w:ascii="Arial" w:hAnsi="Arial" w:cs="Arial"/>
          <w:sz w:val="40"/>
          <w:szCs w:val="40"/>
          <w:lang w:val="en-GB"/>
        </w:rPr>
        <w:t xml:space="preserve">Volunteer Role </w:t>
      </w:r>
      <w:r>
        <w:rPr>
          <w:rFonts w:ascii="Arial" w:hAnsi="Arial" w:cs="Arial"/>
          <w:sz w:val="40"/>
          <w:szCs w:val="40"/>
          <w:lang w:val="en-GB"/>
        </w:rPr>
        <w:t>Description</w:t>
      </w:r>
    </w:p>
    <w:p w:rsidR="00435B0C" w:rsidRPr="00FC02F8" w:rsidRDefault="00BC2C6B" w:rsidP="00A821B9">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Arial" w:hAnsi="Arial" w:cs="Arial"/>
          <w:sz w:val="40"/>
          <w:szCs w:val="40"/>
        </w:rPr>
      </w:pPr>
      <w:proofErr w:type="spellStart"/>
      <w:r>
        <w:rPr>
          <w:rFonts w:ascii="Arial" w:hAnsi="Arial" w:cs="Arial"/>
          <w:sz w:val="40"/>
          <w:szCs w:val="40"/>
          <w:lang w:val="en-GB"/>
        </w:rPr>
        <w:t>Stoneywell</w:t>
      </w:r>
      <w:proofErr w:type="spellEnd"/>
      <w:r>
        <w:rPr>
          <w:rFonts w:ascii="Arial" w:hAnsi="Arial" w:cs="Arial"/>
          <w:sz w:val="40"/>
          <w:szCs w:val="40"/>
          <w:lang w:val="en-GB"/>
        </w:rPr>
        <w:t xml:space="preserve"> Host</w:t>
      </w:r>
    </w:p>
    <w:p w:rsidR="00435B0C" w:rsidRPr="008A62F2" w:rsidRDefault="00435B0C" w:rsidP="000D2BE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rPr>
          <w:rFonts w:ascii="Arial" w:hAnsi="Arial" w:cs="Arial"/>
          <w:b/>
          <w:sz w:val="20"/>
          <w:lang w:val="en-GB"/>
        </w:rPr>
      </w:pPr>
    </w:p>
    <w:p w:rsidR="00435B0C" w:rsidRPr="008A62F2" w:rsidRDefault="00435B0C" w:rsidP="000D2BE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rPr>
          <w:rFonts w:ascii="Arial" w:hAnsi="Arial" w:cs="Arial"/>
          <w:b/>
          <w:sz w:val="20"/>
          <w:lang w:val="en-GB"/>
        </w:rPr>
      </w:pPr>
    </w:p>
    <w:p w:rsidR="00435B0C" w:rsidRDefault="006273C1" w:rsidP="000D2BE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Arial" w:hAnsi="Arial" w:cs="Arial"/>
          <w:b/>
          <w:sz w:val="32"/>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266700</wp:posOffset>
                </wp:positionV>
                <wp:extent cx="6057900" cy="15240"/>
                <wp:effectExtent l="0" t="0" r="1905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6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oPHQIAADY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"/>
            </w:pict>
          </mc:Fallback>
        </mc:AlternateContent>
      </w:r>
    </w:p>
    <w:p w:rsidR="00435B0C" w:rsidRDefault="00435B0C" w:rsidP="000D2BE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Arial" w:hAnsi="Arial" w:cs="Arial"/>
          <w:b/>
          <w:sz w:val="32"/>
          <w:lang w:val="en-GB"/>
        </w:rPr>
      </w:pPr>
    </w:p>
    <w:p w:rsidR="00435B0C" w:rsidRDefault="00435B0C" w:rsidP="00A821B9">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Arial" w:hAnsi="Arial" w:cs="Arial"/>
          <w:b/>
          <w:sz w:val="32"/>
          <w:lang w:val="en-GB"/>
        </w:rPr>
      </w:pPr>
      <w:r>
        <w:rPr>
          <w:rFonts w:ascii="Arial" w:hAnsi="Arial" w:cs="Arial"/>
          <w:b/>
          <w:sz w:val="32"/>
          <w:lang w:val="en-GB"/>
        </w:rPr>
        <w:t xml:space="preserve">What is </w:t>
      </w:r>
      <w:r w:rsidRPr="0011240D">
        <w:rPr>
          <w:rFonts w:ascii="Arial" w:hAnsi="Arial" w:cs="Arial"/>
          <w:b/>
          <w:sz w:val="32"/>
          <w:lang w:val="en-GB"/>
        </w:rPr>
        <w:t>a</w:t>
      </w:r>
      <w:r w:rsidR="00BC2C6B">
        <w:rPr>
          <w:rFonts w:ascii="Arial" w:hAnsi="Arial" w:cs="Arial"/>
          <w:b/>
          <w:sz w:val="32"/>
          <w:lang w:val="en-GB"/>
        </w:rPr>
        <w:t xml:space="preserve"> </w:t>
      </w:r>
      <w:proofErr w:type="spellStart"/>
      <w:r w:rsidR="00BC2C6B">
        <w:rPr>
          <w:rFonts w:ascii="Arial" w:hAnsi="Arial" w:cs="Arial"/>
          <w:b/>
          <w:sz w:val="32"/>
          <w:lang w:val="en-GB"/>
        </w:rPr>
        <w:t>Stoneywell</w:t>
      </w:r>
      <w:proofErr w:type="spellEnd"/>
      <w:r w:rsidR="00BC2C6B">
        <w:rPr>
          <w:rFonts w:ascii="Arial" w:hAnsi="Arial" w:cs="Arial"/>
          <w:b/>
          <w:sz w:val="32"/>
          <w:lang w:val="en-GB"/>
        </w:rPr>
        <w:t xml:space="preserve"> Host</w:t>
      </w:r>
      <w:r>
        <w:rPr>
          <w:rFonts w:ascii="Arial" w:hAnsi="Arial" w:cs="Arial"/>
          <w:b/>
          <w:sz w:val="32"/>
          <w:lang w:val="en-GB"/>
        </w:rPr>
        <w:t>?</w:t>
      </w:r>
    </w:p>
    <w:p w:rsidR="00435B0C" w:rsidRPr="00B0513A" w:rsidRDefault="00BC2C6B" w:rsidP="00A821B9">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Pr>
          <w:rFonts w:ascii="Arial" w:hAnsi="Arial" w:cs="Arial"/>
          <w:szCs w:val="24"/>
          <w:lang w:val="en-GB"/>
        </w:rPr>
        <w:t>Hosts have a vital role to play in</w:t>
      </w:r>
      <w:r>
        <w:rPr>
          <w:rFonts w:ascii="Arial" w:hAnsi="Arial" w:cs="Arial"/>
        </w:rPr>
        <w:t xml:space="preserve"> helping visitors</w:t>
      </w:r>
      <w:r w:rsidR="00435B0C" w:rsidRPr="00B0513A">
        <w:rPr>
          <w:rFonts w:ascii="Arial" w:hAnsi="Arial" w:cs="Arial"/>
        </w:rPr>
        <w:t xml:space="preserve"> to </w:t>
      </w:r>
      <w:r>
        <w:rPr>
          <w:rFonts w:ascii="Arial" w:hAnsi="Arial" w:cs="Arial"/>
        </w:rPr>
        <w:t xml:space="preserve">have an inspiring and enjoyable time at </w:t>
      </w:r>
      <w:proofErr w:type="spellStart"/>
      <w:r>
        <w:rPr>
          <w:rFonts w:ascii="Arial" w:hAnsi="Arial" w:cs="Arial"/>
        </w:rPr>
        <w:t>Stoneywell</w:t>
      </w:r>
      <w:proofErr w:type="spellEnd"/>
      <w:r>
        <w:rPr>
          <w:rFonts w:ascii="Arial" w:hAnsi="Arial" w:cs="Arial"/>
        </w:rPr>
        <w:t xml:space="preserve">.  They may lead a small party of visitors around the </w:t>
      </w:r>
      <w:r w:rsidR="00845311">
        <w:rPr>
          <w:rFonts w:ascii="Arial" w:hAnsi="Arial" w:cs="Arial"/>
        </w:rPr>
        <w:t>house or be based</w:t>
      </w:r>
      <w:r>
        <w:rPr>
          <w:rFonts w:ascii="Arial" w:hAnsi="Arial" w:cs="Arial"/>
        </w:rPr>
        <w:t xml:space="preserve"> in one of the principal rooms.  Hosts</w:t>
      </w:r>
      <w:r w:rsidR="00435B0C" w:rsidRPr="00B0513A">
        <w:rPr>
          <w:rFonts w:ascii="Arial" w:hAnsi="Arial" w:cs="Arial"/>
        </w:rPr>
        <w:t xml:space="preserve"> also help to protect the health and safety of visitors, and play a part in safeguarding the property and its assets.  </w:t>
      </w:r>
    </w:p>
    <w:p w:rsidR="00435B0C" w:rsidRDefault="00435B0C"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p w:rsidR="00435B0C" w:rsidRDefault="00435B0C"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p w:rsidR="00435B0C" w:rsidRPr="006A5EE8" w:rsidRDefault="00435B0C" w:rsidP="0027705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Arial" w:hAnsi="Arial" w:cs="Arial"/>
          <w:b/>
          <w:sz w:val="32"/>
          <w:szCs w:val="32"/>
          <w:lang w:val="en-GB"/>
        </w:rPr>
      </w:pPr>
      <w:r w:rsidRPr="006A5EE8">
        <w:rPr>
          <w:rFonts w:ascii="Arial" w:hAnsi="Arial" w:cs="Arial"/>
          <w:b/>
          <w:sz w:val="32"/>
          <w:szCs w:val="32"/>
          <w:lang w:val="en-GB"/>
        </w:rPr>
        <w:t>What’s in it for you?</w:t>
      </w:r>
    </w:p>
    <w:p w:rsidR="00435B0C" w:rsidRDefault="00435B0C" w:rsidP="0027705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 w:val="22"/>
          <w:szCs w:val="22"/>
          <w:lang w:val="en-GB"/>
        </w:rPr>
      </w:pPr>
    </w:p>
    <w:p w:rsidR="00435B0C" w:rsidRPr="00845311" w:rsidRDefault="00435B0C" w:rsidP="00277055">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845311">
        <w:rPr>
          <w:rFonts w:ascii="Arial" w:hAnsi="Arial" w:cs="Arial"/>
          <w:szCs w:val="24"/>
          <w:lang w:val="en-GB"/>
        </w:rPr>
        <w:t>Becoming part of a friendly and dedicated team</w:t>
      </w:r>
    </w:p>
    <w:p w:rsidR="00435B0C" w:rsidRPr="00845311" w:rsidRDefault="00435B0C" w:rsidP="00277055">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845311">
        <w:rPr>
          <w:rFonts w:ascii="Arial" w:hAnsi="Arial" w:cs="Arial"/>
          <w:szCs w:val="24"/>
          <w:lang w:val="en-GB"/>
        </w:rPr>
        <w:t>Meeting people from all walks of life and making new friends</w:t>
      </w:r>
    </w:p>
    <w:p w:rsidR="00435B0C" w:rsidRPr="00845311" w:rsidRDefault="00435B0C" w:rsidP="00277055">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845311">
        <w:rPr>
          <w:rFonts w:ascii="Arial" w:hAnsi="Arial" w:cs="Arial"/>
          <w:szCs w:val="24"/>
          <w:lang w:val="en-GB"/>
        </w:rPr>
        <w:t xml:space="preserve">Improving your communication skills </w:t>
      </w:r>
    </w:p>
    <w:p w:rsidR="00435B0C" w:rsidRPr="00845311" w:rsidRDefault="00435B0C" w:rsidP="00277055">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sidRPr="00845311">
        <w:rPr>
          <w:rFonts w:ascii="Arial" w:hAnsi="Arial" w:cs="Arial"/>
          <w:szCs w:val="24"/>
          <w:lang w:val="en-GB"/>
        </w:rPr>
        <w:t>Enjoying new experiences and learning something new every day</w:t>
      </w:r>
    </w:p>
    <w:p w:rsidR="00435B0C" w:rsidRPr="005446BC" w:rsidRDefault="00435B0C" w:rsidP="005446B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highlight w:val="yellow"/>
          <w:lang w:val="en-GB"/>
        </w:rPr>
      </w:pPr>
    </w:p>
    <w:p w:rsidR="00435B0C" w:rsidRDefault="00435B0C" w:rsidP="00C6663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p>
    <w:p w:rsidR="00435B0C" w:rsidRPr="00C6663C" w:rsidRDefault="00435B0C" w:rsidP="00C6663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p>
    <w:p w:rsidR="00435B0C" w:rsidRDefault="00435B0C"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lang w:val="en-GB"/>
        </w:rPr>
      </w:pPr>
      <w:r>
        <w:rPr>
          <w:rFonts w:ascii="Arial" w:hAnsi="Arial" w:cs="Arial"/>
          <w:b/>
          <w:sz w:val="32"/>
          <w:lang w:val="en-GB"/>
        </w:rPr>
        <w:t xml:space="preserve">What’s involved? </w:t>
      </w:r>
    </w:p>
    <w:p w:rsidR="00435B0C" w:rsidRDefault="00435B0C"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 w:val="22"/>
          <w:szCs w:val="22"/>
          <w:lang w:val="en-GB"/>
        </w:rPr>
      </w:pPr>
    </w:p>
    <w:p w:rsidR="00845311" w:rsidRDefault="00845311" w:rsidP="001E67BE">
      <w:pPr>
        <w:widowControl/>
        <w:numPr>
          <w:ilvl w:val="0"/>
          <w:numId w:val="5"/>
        </w:numPr>
        <w:rPr>
          <w:rFonts w:ascii="Arial" w:hAnsi="Arial" w:cs="Arial"/>
          <w:szCs w:val="24"/>
        </w:rPr>
      </w:pPr>
      <w:r>
        <w:rPr>
          <w:rFonts w:ascii="Arial" w:hAnsi="Arial" w:cs="Arial"/>
          <w:szCs w:val="24"/>
        </w:rPr>
        <w:t>Welcoming visitors to the site</w:t>
      </w:r>
    </w:p>
    <w:p w:rsidR="00845311" w:rsidRDefault="00845311" w:rsidP="00845311">
      <w:pPr>
        <w:widowControl/>
        <w:ind w:left="720"/>
        <w:rPr>
          <w:rFonts w:ascii="Arial" w:hAnsi="Arial" w:cs="Arial"/>
          <w:szCs w:val="24"/>
        </w:rPr>
      </w:pPr>
    </w:p>
    <w:p w:rsidR="00845311" w:rsidRPr="00845311" w:rsidRDefault="00845311" w:rsidP="00845311">
      <w:pPr>
        <w:widowControl/>
        <w:numPr>
          <w:ilvl w:val="0"/>
          <w:numId w:val="5"/>
        </w:numPr>
        <w:rPr>
          <w:rFonts w:ascii="Arial" w:hAnsi="Arial" w:cs="Arial"/>
          <w:szCs w:val="24"/>
        </w:rPr>
      </w:pPr>
      <w:r w:rsidRPr="00EF1586">
        <w:rPr>
          <w:rFonts w:ascii="Arial" w:hAnsi="Arial" w:cs="Arial"/>
          <w:szCs w:val="24"/>
          <w:lang w:val="en-GB"/>
        </w:rPr>
        <w:t xml:space="preserve">Learning about </w:t>
      </w:r>
      <w:proofErr w:type="spellStart"/>
      <w:r>
        <w:rPr>
          <w:rFonts w:ascii="Arial" w:hAnsi="Arial" w:cs="Arial"/>
          <w:szCs w:val="24"/>
          <w:lang w:val="en-GB"/>
        </w:rPr>
        <w:t>Stoneywell</w:t>
      </w:r>
      <w:proofErr w:type="spellEnd"/>
      <w:r w:rsidRPr="00EF1586">
        <w:rPr>
          <w:rFonts w:ascii="Arial" w:hAnsi="Arial" w:cs="Arial"/>
          <w:szCs w:val="24"/>
          <w:lang w:val="en-GB"/>
        </w:rPr>
        <w:t xml:space="preserve"> as a whole</w:t>
      </w:r>
    </w:p>
    <w:p w:rsidR="00845311" w:rsidRPr="00845311" w:rsidRDefault="00845311" w:rsidP="00845311">
      <w:pPr>
        <w:widowControl/>
        <w:ind w:left="720"/>
        <w:rPr>
          <w:rFonts w:ascii="Arial" w:hAnsi="Arial" w:cs="Arial"/>
          <w:szCs w:val="24"/>
        </w:rPr>
      </w:pPr>
    </w:p>
    <w:p w:rsidR="00435B0C" w:rsidRDefault="00435B0C" w:rsidP="001E67BE">
      <w:pPr>
        <w:widowControl/>
        <w:numPr>
          <w:ilvl w:val="0"/>
          <w:numId w:val="5"/>
        </w:numPr>
        <w:rPr>
          <w:rFonts w:ascii="Arial" w:hAnsi="Arial" w:cs="Arial"/>
          <w:szCs w:val="24"/>
        </w:rPr>
      </w:pPr>
      <w:r w:rsidRPr="00EF1586">
        <w:rPr>
          <w:rFonts w:ascii="Arial" w:hAnsi="Arial" w:cs="Arial"/>
        </w:rPr>
        <w:t xml:space="preserve">Helping visitors to discover more by </w:t>
      </w:r>
      <w:r w:rsidRPr="00EF1586">
        <w:rPr>
          <w:rFonts w:ascii="Arial" w:hAnsi="Arial" w:cs="Arial"/>
          <w:szCs w:val="24"/>
        </w:rPr>
        <w:t>telling stories and anecdotes relevant to the property, its theme and history</w:t>
      </w:r>
    </w:p>
    <w:p w:rsidR="00435B0C" w:rsidRPr="00EF1586" w:rsidRDefault="00435B0C" w:rsidP="001E67BE">
      <w:pPr>
        <w:widowControl/>
        <w:rPr>
          <w:rFonts w:ascii="Arial" w:hAnsi="Arial" w:cs="Arial"/>
          <w:szCs w:val="24"/>
        </w:rPr>
      </w:pPr>
    </w:p>
    <w:p w:rsidR="00435B0C" w:rsidRDefault="00845311" w:rsidP="001E67BE">
      <w:pPr>
        <w:numPr>
          <w:ilvl w:val="0"/>
          <w:numId w:val="5"/>
        </w:numPr>
        <w:tabs>
          <w:tab w:val="left" w:pos="2835"/>
        </w:tabs>
        <w:ind w:right="-2"/>
        <w:rPr>
          <w:rFonts w:ascii="Arial" w:hAnsi="Arial" w:cs="Arial"/>
          <w:szCs w:val="24"/>
          <w:lang w:val="en-GB"/>
        </w:rPr>
      </w:pPr>
      <w:r>
        <w:rPr>
          <w:rFonts w:ascii="Arial" w:hAnsi="Arial" w:cs="Arial"/>
          <w:szCs w:val="24"/>
          <w:lang w:val="en-GB"/>
        </w:rPr>
        <w:t>Being able to adapt</w:t>
      </w:r>
      <w:r w:rsidR="00435B0C" w:rsidRPr="00EF1586">
        <w:rPr>
          <w:rFonts w:ascii="Arial" w:hAnsi="Arial" w:cs="Arial"/>
          <w:szCs w:val="24"/>
          <w:lang w:val="en-GB"/>
        </w:rPr>
        <w:t xml:space="preserve"> </w:t>
      </w:r>
      <w:r w:rsidR="00791444">
        <w:rPr>
          <w:rFonts w:ascii="Arial" w:hAnsi="Arial" w:cs="Arial"/>
          <w:szCs w:val="24"/>
          <w:lang w:val="en-GB"/>
        </w:rPr>
        <w:t xml:space="preserve">your approach </w:t>
      </w:r>
      <w:r w:rsidR="00435B0C" w:rsidRPr="00EF1586">
        <w:rPr>
          <w:rFonts w:ascii="Arial" w:hAnsi="Arial" w:cs="Arial"/>
          <w:szCs w:val="24"/>
          <w:lang w:val="en-GB"/>
        </w:rPr>
        <w:t xml:space="preserve">to meet the needs of different audiences, </w:t>
      </w:r>
      <w:r>
        <w:rPr>
          <w:rFonts w:ascii="Arial" w:hAnsi="Arial" w:cs="Arial"/>
          <w:szCs w:val="24"/>
          <w:lang w:val="en-GB"/>
        </w:rPr>
        <w:t>for example family groups, bearing in mind</w:t>
      </w:r>
      <w:r w:rsidR="00435B0C" w:rsidRPr="00EF1586">
        <w:rPr>
          <w:rFonts w:ascii="Arial" w:hAnsi="Arial" w:cs="Arial"/>
          <w:szCs w:val="24"/>
          <w:lang w:val="en-GB"/>
        </w:rPr>
        <w:t xml:space="preserve"> </w:t>
      </w:r>
      <w:r w:rsidR="00435B0C">
        <w:rPr>
          <w:rFonts w:ascii="Arial" w:hAnsi="Arial" w:cs="Arial"/>
          <w:szCs w:val="24"/>
          <w:lang w:val="en-GB"/>
        </w:rPr>
        <w:t xml:space="preserve">any </w:t>
      </w:r>
      <w:r w:rsidR="00435B0C" w:rsidRPr="00EF1586">
        <w:rPr>
          <w:rFonts w:ascii="Arial" w:hAnsi="Arial" w:cs="Arial"/>
          <w:szCs w:val="24"/>
          <w:lang w:val="en-GB"/>
        </w:rPr>
        <w:t>access and inclusion requirements</w:t>
      </w:r>
      <w:r w:rsidR="00435B0C">
        <w:rPr>
          <w:rFonts w:ascii="Arial" w:hAnsi="Arial" w:cs="Arial"/>
          <w:szCs w:val="24"/>
          <w:lang w:val="en-GB"/>
        </w:rPr>
        <w:t xml:space="preserve"> they may have</w:t>
      </w:r>
    </w:p>
    <w:p w:rsidR="00845311" w:rsidRDefault="00845311" w:rsidP="00845311">
      <w:pPr>
        <w:pStyle w:val="ListParagraph"/>
        <w:rPr>
          <w:rFonts w:ascii="Arial" w:hAnsi="Arial" w:cs="Arial"/>
          <w:szCs w:val="24"/>
          <w:lang w:val="en-GB"/>
        </w:rPr>
      </w:pPr>
    </w:p>
    <w:p w:rsidR="00845311" w:rsidRDefault="00845311" w:rsidP="001E67BE">
      <w:pPr>
        <w:numPr>
          <w:ilvl w:val="0"/>
          <w:numId w:val="5"/>
        </w:numPr>
        <w:tabs>
          <w:tab w:val="left" w:pos="2835"/>
        </w:tabs>
        <w:ind w:right="-2"/>
        <w:rPr>
          <w:rFonts w:ascii="Arial" w:hAnsi="Arial" w:cs="Arial"/>
          <w:szCs w:val="24"/>
          <w:lang w:val="en-GB"/>
        </w:rPr>
      </w:pPr>
      <w:r>
        <w:rPr>
          <w:rFonts w:ascii="Arial" w:hAnsi="Arial" w:cs="Arial"/>
          <w:szCs w:val="24"/>
          <w:lang w:val="en-GB"/>
        </w:rPr>
        <w:t>If leading a tour being aware of the need to balance a welcoming and informal approach with the need for good time management</w:t>
      </w:r>
    </w:p>
    <w:p w:rsidR="00435B0C" w:rsidRPr="00EF1586" w:rsidRDefault="00435B0C" w:rsidP="001E67BE">
      <w:pPr>
        <w:tabs>
          <w:tab w:val="left" w:pos="2835"/>
        </w:tabs>
        <w:ind w:right="-2"/>
        <w:rPr>
          <w:rFonts w:ascii="Arial" w:hAnsi="Arial" w:cs="Arial"/>
          <w:szCs w:val="24"/>
          <w:lang w:val="en-GB"/>
        </w:rPr>
      </w:pPr>
    </w:p>
    <w:p w:rsidR="00435B0C" w:rsidRPr="00EF1586" w:rsidRDefault="00435B0C" w:rsidP="001E67BE">
      <w:pPr>
        <w:numPr>
          <w:ilvl w:val="0"/>
          <w:numId w:val="5"/>
        </w:numPr>
        <w:tabs>
          <w:tab w:val="left" w:pos="2835"/>
        </w:tabs>
        <w:ind w:right="-2"/>
        <w:rPr>
          <w:rFonts w:ascii="Arial" w:hAnsi="Arial" w:cs="Arial"/>
          <w:szCs w:val="24"/>
          <w:lang w:val="en-GB"/>
        </w:rPr>
      </w:pPr>
      <w:r w:rsidRPr="00EF1586">
        <w:rPr>
          <w:rFonts w:ascii="Arial" w:hAnsi="Arial" w:cs="Arial"/>
          <w:szCs w:val="24"/>
        </w:rPr>
        <w:t xml:space="preserve">Attending </w:t>
      </w:r>
      <w:r w:rsidR="00BC2C6B">
        <w:rPr>
          <w:rFonts w:ascii="Arial" w:hAnsi="Arial" w:cs="Arial"/>
          <w:szCs w:val="24"/>
        </w:rPr>
        <w:t>relevant</w:t>
      </w:r>
      <w:r>
        <w:rPr>
          <w:rFonts w:ascii="Arial" w:hAnsi="Arial" w:cs="Arial"/>
          <w:szCs w:val="24"/>
        </w:rPr>
        <w:t xml:space="preserve"> </w:t>
      </w:r>
      <w:r w:rsidRPr="00EF1586">
        <w:rPr>
          <w:rFonts w:ascii="Arial" w:hAnsi="Arial" w:cs="Arial"/>
          <w:szCs w:val="24"/>
        </w:rPr>
        <w:t>training and workshops</w:t>
      </w:r>
    </w:p>
    <w:p w:rsidR="00435B0C" w:rsidRPr="00EF1586" w:rsidRDefault="00435B0C" w:rsidP="001E67BE">
      <w:pPr>
        <w:tabs>
          <w:tab w:val="left" w:pos="2835"/>
        </w:tabs>
        <w:ind w:right="-2"/>
        <w:rPr>
          <w:rFonts w:ascii="Arial" w:hAnsi="Arial" w:cs="Arial"/>
          <w:szCs w:val="24"/>
          <w:lang w:val="en-GB"/>
        </w:rPr>
      </w:pPr>
    </w:p>
    <w:p w:rsidR="00435B0C" w:rsidRDefault="00435B0C" w:rsidP="001E67BE">
      <w:pPr>
        <w:numPr>
          <w:ilvl w:val="0"/>
          <w:numId w:val="5"/>
        </w:numPr>
        <w:tabs>
          <w:tab w:val="left" w:pos="2835"/>
        </w:tabs>
        <w:ind w:right="-2"/>
        <w:rPr>
          <w:rFonts w:ascii="Arial" w:hAnsi="Arial" w:cs="Arial"/>
          <w:szCs w:val="24"/>
          <w:lang w:val="en-GB"/>
        </w:rPr>
      </w:pPr>
      <w:r w:rsidRPr="00EF1586">
        <w:rPr>
          <w:rFonts w:ascii="Arial" w:hAnsi="Arial" w:cs="Arial"/>
          <w:szCs w:val="24"/>
          <w:lang w:val="en-GB"/>
        </w:rPr>
        <w:lastRenderedPageBreak/>
        <w:t>Participating in peer support and</w:t>
      </w:r>
      <w:r w:rsidR="00BC2C6B">
        <w:rPr>
          <w:rFonts w:ascii="Arial" w:hAnsi="Arial" w:cs="Arial"/>
          <w:szCs w:val="24"/>
          <w:lang w:val="en-GB"/>
        </w:rPr>
        <w:t xml:space="preserve"> evaluation of other Hosts</w:t>
      </w:r>
    </w:p>
    <w:p w:rsidR="00435B0C" w:rsidRPr="00EF1586" w:rsidRDefault="00435B0C" w:rsidP="001E67BE">
      <w:pPr>
        <w:widowControl/>
        <w:rPr>
          <w:rFonts w:ascii="Arial" w:hAnsi="Arial" w:cs="Arial"/>
          <w:szCs w:val="24"/>
        </w:rPr>
      </w:pPr>
    </w:p>
    <w:p w:rsidR="00435B0C" w:rsidRPr="00EF1586" w:rsidRDefault="00435B0C" w:rsidP="001E67BE">
      <w:pPr>
        <w:widowControl/>
        <w:numPr>
          <w:ilvl w:val="0"/>
          <w:numId w:val="9"/>
        </w:numPr>
        <w:rPr>
          <w:rFonts w:ascii="Arial" w:hAnsi="Arial" w:cs="Arial"/>
          <w:szCs w:val="24"/>
        </w:rPr>
      </w:pPr>
      <w:r w:rsidRPr="00EF1586">
        <w:rPr>
          <w:rFonts w:ascii="Arial" w:hAnsi="Arial" w:cs="Arial"/>
          <w:szCs w:val="24"/>
          <w:lang w:val="en-GB"/>
        </w:rPr>
        <w:t>Following security procedures to prevent theft or damage</w:t>
      </w:r>
      <w:r w:rsidRPr="00EF1586">
        <w:rPr>
          <w:rFonts w:ascii="Arial" w:hAnsi="Arial" w:cs="Arial"/>
          <w:szCs w:val="24"/>
        </w:rPr>
        <w:t xml:space="preserve"> </w:t>
      </w:r>
    </w:p>
    <w:p w:rsidR="00435B0C" w:rsidRPr="00EF1586" w:rsidRDefault="00435B0C" w:rsidP="001E67BE">
      <w:pPr>
        <w:widowControl/>
        <w:rPr>
          <w:rFonts w:ascii="Arial" w:hAnsi="Arial" w:cs="Arial"/>
          <w:szCs w:val="24"/>
        </w:rPr>
      </w:pPr>
    </w:p>
    <w:p w:rsidR="00435B0C" w:rsidRPr="00845311" w:rsidRDefault="00435B0C" w:rsidP="00845311">
      <w:pPr>
        <w:numPr>
          <w:ilvl w:val="0"/>
          <w:numId w:val="5"/>
        </w:numPr>
        <w:tabs>
          <w:tab w:val="left" w:pos="-1440"/>
          <w:tab w:val="left" w:pos="2835"/>
        </w:tabs>
        <w:ind w:right="-2"/>
        <w:rPr>
          <w:rFonts w:ascii="Arial" w:hAnsi="Arial" w:cs="Arial"/>
          <w:szCs w:val="24"/>
          <w:lang w:val="en-GB"/>
        </w:rPr>
      </w:pPr>
      <w:r w:rsidRPr="00EF1586">
        <w:rPr>
          <w:rFonts w:ascii="Arial" w:hAnsi="Arial" w:cs="Arial"/>
          <w:szCs w:val="24"/>
        </w:rPr>
        <w:t>Being responsible for the evacuation of visitors in an emergency</w:t>
      </w:r>
      <w:r w:rsidRPr="00EF1586">
        <w:rPr>
          <w:rFonts w:ascii="Arial" w:hAnsi="Arial" w:cs="Arial"/>
          <w:szCs w:val="24"/>
          <w:lang w:val="en-GB"/>
        </w:rPr>
        <w:br/>
      </w:r>
    </w:p>
    <w:p w:rsidR="00845311" w:rsidRDefault="00BC2C6B" w:rsidP="00845311">
      <w:pPr>
        <w:numPr>
          <w:ilvl w:val="0"/>
          <w:numId w:val="5"/>
        </w:numPr>
        <w:tabs>
          <w:tab w:val="left" w:pos="-1440"/>
          <w:tab w:val="left" w:pos="2835"/>
        </w:tabs>
        <w:spacing w:line="215" w:lineRule="auto"/>
        <w:ind w:right="-2"/>
        <w:rPr>
          <w:rFonts w:ascii="Helvetica" w:hAnsi="Helvetica"/>
          <w:szCs w:val="24"/>
          <w:lang w:val="en-GB"/>
        </w:rPr>
      </w:pPr>
      <w:r>
        <w:rPr>
          <w:rFonts w:ascii="Helvetica" w:hAnsi="Helvetica"/>
          <w:szCs w:val="24"/>
          <w:lang w:val="en-GB"/>
        </w:rPr>
        <w:t xml:space="preserve">Being prepared to cover for other suitable roles </w:t>
      </w:r>
      <w:r w:rsidR="00891930">
        <w:rPr>
          <w:rFonts w:ascii="Helvetica" w:hAnsi="Helvetica"/>
          <w:szCs w:val="24"/>
          <w:lang w:val="en-GB"/>
        </w:rPr>
        <w:t>as required, for example welcoming at visitor reception or ticket checking</w:t>
      </w:r>
    </w:p>
    <w:p w:rsidR="00845311" w:rsidRDefault="00845311" w:rsidP="00845311">
      <w:pPr>
        <w:tabs>
          <w:tab w:val="left" w:pos="-1440"/>
          <w:tab w:val="left" w:pos="2835"/>
        </w:tabs>
        <w:spacing w:line="215" w:lineRule="auto"/>
        <w:ind w:left="720" w:right="-2"/>
        <w:rPr>
          <w:rFonts w:ascii="Helvetica" w:hAnsi="Helvetica"/>
          <w:szCs w:val="24"/>
          <w:lang w:val="en-GB"/>
        </w:rPr>
      </w:pPr>
    </w:p>
    <w:p w:rsidR="00845311" w:rsidRPr="00845311" w:rsidRDefault="00845311" w:rsidP="00845311">
      <w:pPr>
        <w:numPr>
          <w:ilvl w:val="0"/>
          <w:numId w:val="5"/>
        </w:numPr>
        <w:tabs>
          <w:tab w:val="left" w:pos="-1440"/>
          <w:tab w:val="left" w:pos="2835"/>
        </w:tabs>
        <w:spacing w:line="215" w:lineRule="auto"/>
        <w:ind w:right="-2"/>
        <w:rPr>
          <w:rFonts w:ascii="Helvetica" w:hAnsi="Helvetica"/>
          <w:szCs w:val="24"/>
          <w:lang w:val="en-GB"/>
        </w:rPr>
      </w:pPr>
      <w:r w:rsidRPr="00EF1586">
        <w:rPr>
          <w:rFonts w:ascii="Arial" w:hAnsi="Arial" w:cs="Arial"/>
          <w:szCs w:val="24"/>
          <w:lang w:val="en-GB"/>
        </w:rPr>
        <w:t>Becoming familiar with and then following the National Trust’s Health and Safety Policy at all times</w:t>
      </w:r>
    </w:p>
    <w:p w:rsidR="00435B0C" w:rsidRPr="00C6663C" w:rsidRDefault="00435B0C" w:rsidP="000602AE">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p>
    <w:p w:rsidR="00435B0C" w:rsidRDefault="00435B0C" w:rsidP="00C51D74">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 w:val="32"/>
          <w:szCs w:val="32"/>
          <w:lang w:val="en-GB"/>
        </w:rPr>
      </w:pPr>
    </w:p>
    <w:p w:rsidR="00435B0C" w:rsidRPr="00D05DDD" w:rsidRDefault="00435B0C" w:rsidP="00C51D74">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D05DDD">
        <w:rPr>
          <w:rFonts w:ascii="Arial" w:hAnsi="Arial" w:cs="Arial"/>
          <w:b/>
          <w:sz w:val="32"/>
          <w:szCs w:val="32"/>
          <w:lang w:val="en-GB"/>
        </w:rPr>
        <w:t>This role will suit people who…</w:t>
      </w:r>
      <w:r>
        <w:rPr>
          <w:rFonts w:ascii="Arial" w:hAnsi="Arial" w:cs="Arial"/>
          <w:szCs w:val="24"/>
          <w:lang w:val="en-GB"/>
        </w:rPr>
        <w:t xml:space="preserve"> </w:t>
      </w:r>
      <w:r w:rsidRPr="00C6663C">
        <w:rPr>
          <w:rFonts w:ascii="Arial" w:hAnsi="Arial" w:cs="Arial"/>
          <w:szCs w:val="24"/>
          <w:lang w:val="en-GB"/>
        </w:rPr>
        <w:t>have an e</w:t>
      </w:r>
      <w:r>
        <w:rPr>
          <w:rFonts w:ascii="Arial" w:hAnsi="Arial" w:cs="Arial"/>
          <w:szCs w:val="24"/>
          <w:lang w:val="en-GB"/>
        </w:rPr>
        <w:t xml:space="preserve">nthusiastic and friendly manner, are </w:t>
      </w:r>
      <w:r>
        <w:rPr>
          <w:rFonts w:ascii="Arial" w:hAnsi="Arial" w:cs="Arial"/>
          <w:color w:val="000000"/>
          <w:szCs w:val="24"/>
        </w:rPr>
        <w:t>confident</w:t>
      </w:r>
      <w:r w:rsidRPr="001628DF">
        <w:rPr>
          <w:rFonts w:ascii="Arial" w:hAnsi="Arial" w:cs="Arial"/>
          <w:color w:val="000000"/>
          <w:szCs w:val="24"/>
        </w:rPr>
        <w:t xml:space="preserve"> in talking to groups of people</w:t>
      </w:r>
      <w:r w:rsidRPr="001628DF">
        <w:rPr>
          <w:rFonts w:ascii="Arial" w:hAnsi="Arial" w:cs="Arial"/>
          <w:color w:val="000000"/>
          <w:szCs w:val="24"/>
          <w:lang w:val="en-GB"/>
        </w:rPr>
        <w:t>,</w:t>
      </w:r>
      <w:r>
        <w:rPr>
          <w:rFonts w:ascii="Arial" w:hAnsi="Arial" w:cs="Arial"/>
          <w:szCs w:val="24"/>
          <w:lang w:val="en-GB"/>
        </w:rPr>
        <w:t xml:space="preserve"> have good time management skills and are keen to learn.</w:t>
      </w:r>
    </w:p>
    <w:p w:rsidR="00435B0C" w:rsidRPr="00C51D74" w:rsidRDefault="00435B0C"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Cs w:val="24"/>
          <w:lang w:val="en-GB"/>
        </w:rPr>
      </w:pPr>
    </w:p>
    <w:p w:rsidR="00435B0C" w:rsidRPr="00C51D74" w:rsidRDefault="00435B0C"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Cs w:val="24"/>
          <w:lang w:val="en-GB"/>
        </w:rPr>
      </w:pPr>
    </w:p>
    <w:p w:rsidR="00CD274A" w:rsidRDefault="00CD274A" w:rsidP="00CD274A">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 w:val="32"/>
          <w:szCs w:val="32"/>
          <w:lang w:val="en-GB"/>
        </w:rPr>
      </w:pPr>
      <w:r>
        <w:rPr>
          <w:rFonts w:ascii="Arial" w:hAnsi="Arial" w:cs="Arial"/>
          <w:b/>
          <w:sz w:val="32"/>
          <w:szCs w:val="32"/>
          <w:lang w:val="en-GB"/>
        </w:rPr>
        <w:t>Extra information</w:t>
      </w:r>
    </w:p>
    <w:p w:rsidR="00CD274A" w:rsidRPr="00361DC0" w:rsidRDefault="00CD274A" w:rsidP="00CD274A">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Cs w:val="24"/>
          <w:lang w:val="en-GB"/>
        </w:rPr>
      </w:pPr>
    </w:p>
    <w:tbl>
      <w:tblPr>
        <w:tblW w:w="9288" w:type="dxa"/>
        <w:tblLook w:val="01E0" w:firstRow="1" w:lastRow="1" w:firstColumn="1" w:lastColumn="1" w:noHBand="0" w:noVBand="0"/>
      </w:tblPr>
      <w:tblGrid>
        <w:gridCol w:w="2448"/>
        <w:gridCol w:w="6840"/>
      </w:tblGrid>
      <w:tr w:rsidR="00CD274A" w:rsidRPr="00C54BD1" w:rsidTr="003C6758">
        <w:tc>
          <w:tcPr>
            <w:tcW w:w="2448"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r w:rsidRPr="00C54BD1">
              <w:rPr>
                <w:rFonts w:ascii="Arial" w:hAnsi="Arial" w:cs="Arial"/>
                <w:b/>
                <w:szCs w:val="24"/>
                <w:lang w:val="en-GB"/>
              </w:rPr>
              <w:t>Your place</w:t>
            </w:r>
          </w:p>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p>
        </w:tc>
        <w:tc>
          <w:tcPr>
            <w:tcW w:w="6840" w:type="dxa"/>
            <w:shd w:val="clear" w:color="auto" w:fill="auto"/>
          </w:tcPr>
          <w:p w:rsidR="00CD274A" w:rsidRPr="00C54BD1" w:rsidRDefault="00CD274A" w:rsidP="003C6758">
            <w:pPr>
              <w:pStyle w:val="NormalWeb"/>
              <w:rPr>
                <w:rFonts w:ascii="Arial" w:hAnsi="Arial" w:cs="Arial"/>
              </w:rPr>
            </w:pPr>
            <w:proofErr w:type="spellStart"/>
            <w:r>
              <w:rPr>
                <w:rFonts w:ascii="Arial" w:hAnsi="Arial" w:cs="Arial"/>
              </w:rPr>
              <w:t>Stoneywell</w:t>
            </w:r>
            <w:proofErr w:type="spellEnd"/>
            <w:r>
              <w:rPr>
                <w:rFonts w:ascii="Arial" w:hAnsi="Arial" w:cs="Arial"/>
              </w:rPr>
              <w:t xml:space="preserve"> </w:t>
            </w:r>
          </w:p>
        </w:tc>
      </w:tr>
      <w:tr w:rsidR="00CD274A" w:rsidRPr="00C54BD1" w:rsidTr="003C6758">
        <w:tc>
          <w:tcPr>
            <w:tcW w:w="2448"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r w:rsidRPr="00C54BD1">
              <w:rPr>
                <w:rFonts w:ascii="Arial" w:hAnsi="Arial" w:cs="Arial"/>
                <w:b/>
                <w:szCs w:val="24"/>
                <w:lang w:val="en-GB"/>
              </w:rPr>
              <w:t>Time commitment</w:t>
            </w:r>
          </w:p>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tc>
        <w:tc>
          <w:tcPr>
            <w:tcW w:w="6840" w:type="dxa"/>
            <w:shd w:val="clear" w:color="auto" w:fill="auto"/>
          </w:tcPr>
          <w:p w:rsidR="00CD274A" w:rsidRDefault="00891930"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roofErr w:type="spellStart"/>
            <w:r>
              <w:rPr>
                <w:rFonts w:ascii="Arial" w:hAnsi="Arial" w:cs="Arial"/>
                <w:szCs w:val="24"/>
                <w:lang w:val="en-GB"/>
              </w:rPr>
              <w:t>Stoneywell</w:t>
            </w:r>
            <w:proofErr w:type="spellEnd"/>
            <w:r>
              <w:rPr>
                <w:rFonts w:ascii="Arial" w:hAnsi="Arial" w:cs="Arial"/>
                <w:szCs w:val="24"/>
                <w:lang w:val="en-GB"/>
              </w:rPr>
              <w:t xml:space="preserve"> will be open seven days a week from 10.00am to 5.00pm </w:t>
            </w:r>
            <w:r w:rsidR="00D80D03">
              <w:rPr>
                <w:rFonts w:ascii="Arial" w:hAnsi="Arial" w:cs="Arial"/>
                <w:szCs w:val="24"/>
                <w:lang w:val="en-GB"/>
              </w:rPr>
              <w:t xml:space="preserve">and </w:t>
            </w:r>
            <w:r>
              <w:rPr>
                <w:rFonts w:ascii="Arial" w:hAnsi="Arial" w:cs="Arial"/>
                <w:szCs w:val="24"/>
                <w:lang w:val="en-GB"/>
              </w:rPr>
              <w:t>from February to November.  Attendance should i</w:t>
            </w:r>
            <w:r w:rsidR="00CD274A">
              <w:rPr>
                <w:rFonts w:ascii="Arial" w:hAnsi="Arial" w:cs="Arial"/>
                <w:szCs w:val="24"/>
                <w:lang w:val="en-GB"/>
              </w:rPr>
              <w:t xml:space="preserve">deally </w:t>
            </w:r>
            <w:r w:rsidR="00D80D03">
              <w:rPr>
                <w:rFonts w:ascii="Arial" w:hAnsi="Arial" w:cs="Arial"/>
                <w:szCs w:val="24"/>
                <w:lang w:val="en-GB"/>
              </w:rPr>
              <w:t xml:space="preserve">be </w:t>
            </w:r>
            <w:r>
              <w:rPr>
                <w:rFonts w:ascii="Arial" w:hAnsi="Arial" w:cs="Arial"/>
                <w:szCs w:val="24"/>
                <w:lang w:val="en-GB"/>
              </w:rPr>
              <w:t>at least one day per fortnight but split days can be catered for</w:t>
            </w:r>
            <w:proofErr w:type="gramStart"/>
            <w:r>
              <w:rPr>
                <w:rFonts w:ascii="Arial" w:hAnsi="Arial" w:cs="Arial"/>
                <w:szCs w:val="24"/>
                <w:lang w:val="en-GB"/>
              </w:rPr>
              <w:t>..</w:t>
            </w:r>
            <w:proofErr w:type="gramEnd"/>
            <w:r>
              <w:rPr>
                <w:rFonts w:ascii="Arial" w:hAnsi="Arial" w:cs="Arial"/>
                <w:szCs w:val="24"/>
                <w:lang w:val="en-GB"/>
              </w:rPr>
              <w:t xml:space="preserve"> </w:t>
            </w:r>
          </w:p>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tc>
      </w:tr>
      <w:tr w:rsidR="00CD274A" w:rsidRPr="00C54BD1" w:rsidTr="003C6758">
        <w:tc>
          <w:tcPr>
            <w:tcW w:w="2448"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r w:rsidRPr="00C54BD1">
              <w:rPr>
                <w:rFonts w:ascii="Arial" w:hAnsi="Arial" w:cs="Arial"/>
                <w:b/>
                <w:szCs w:val="24"/>
                <w:lang w:val="en-GB"/>
              </w:rPr>
              <w:t xml:space="preserve"> Manager</w:t>
            </w:r>
          </w:p>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p>
        </w:tc>
        <w:tc>
          <w:tcPr>
            <w:tcW w:w="6840"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Pr>
                <w:rFonts w:ascii="Arial" w:hAnsi="Arial" w:cs="Arial"/>
                <w:szCs w:val="24"/>
                <w:lang w:val="en-GB"/>
              </w:rPr>
              <w:t>TBA</w:t>
            </w:r>
          </w:p>
        </w:tc>
      </w:tr>
      <w:tr w:rsidR="00CD274A" w:rsidRPr="00C54BD1" w:rsidTr="003C6758">
        <w:tc>
          <w:tcPr>
            <w:tcW w:w="2448"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 w:val="20"/>
                <w:lang w:val="en-GB"/>
              </w:rPr>
            </w:pPr>
          </w:p>
        </w:tc>
        <w:tc>
          <w:tcPr>
            <w:tcW w:w="6840"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tc>
      </w:tr>
      <w:tr w:rsidR="00CD274A" w:rsidRPr="00C54BD1" w:rsidTr="003C6758">
        <w:tc>
          <w:tcPr>
            <w:tcW w:w="2448"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p>
        </w:tc>
        <w:tc>
          <w:tcPr>
            <w:tcW w:w="6840"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tc>
      </w:tr>
      <w:tr w:rsidR="00CD274A" w:rsidRPr="00C54BD1" w:rsidTr="003C6758">
        <w:tc>
          <w:tcPr>
            <w:tcW w:w="2448"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r w:rsidRPr="00C54BD1">
              <w:rPr>
                <w:rFonts w:ascii="Arial" w:hAnsi="Arial" w:cs="Arial"/>
                <w:b/>
                <w:szCs w:val="24"/>
                <w:lang w:val="en-GB"/>
              </w:rPr>
              <w:t>Expenses</w:t>
            </w:r>
          </w:p>
        </w:tc>
        <w:tc>
          <w:tcPr>
            <w:tcW w:w="6840" w:type="dxa"/>
            <w:shd w:val="clear" w:color="auto" w:fill="auto"/>
          </w:tcPr>
          <w:p w:rsidR="00CD274A" w:rsidRPr="00C54BD1" w:rsidRDefault="00CD274A" w:rsidP="003C675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sidRPr="00C54BD1">
              <w:rPr>
                <w:rFonts w:ascii="Arial" w:hAnsi="Arial" w:cs="Arial"/>
                <w:szCs w:val="24"/>
                <w:lang w:val="en-GB"/>
              </w:rPr>
              <w:t>O</w:t>
            </w:r>
            <w:proofErr w:type="spellStart"/>
            <w:r w:rsidRPr="00C54BD1">
              <w:rPr>
                <w:rFonts w:ascii="Arial" w:hAnsi="Arial" w:cs="Arial"/>
                <w:szCs w:val="24"/>
              </w:rPr>
              <w:t>ut</w:t>
            </w:r>
            <w:proofErr w:type="spellEnd"/>
            <w:r w:rsidRPr="00C54BD1">
              <w:rPr>
                <w:rFonts w:ascii="Arial" w:hAnsi="Arial" w:cs="Arial"/>
                <w:szCs w:val="24"/>
              </w:rPr>
              <w:t xml:space="preserve">-of-pocket travel costs between home and volunteering place </w:t>
            </w:r>
            <w:r>
              <w:rPr>
                <w:rFonts w:ascii="Arial" w:hAnsi="Arial" w:cs="Arial"/>
                <w:szCs w:val="24"/>
              </w:rPr>
              <w:t xml:space="preserve">up to a max of 40 mile round trip </w:t>
            </w:r>
            <w:r w:rsidRPr="00C54BD1">
              <w:rPr>
                <w:rFonts w:ascii="Arial" w:hAnsi="Arial" w:cs="Arial"/>
                <w:szCs w:val="24"/>
              </w:rPr>
              <w:t>will be paid. Other reasonable expenses agreed in advance</w:t>
            </w:r>
          </w:p>
        </w:tc>
      </w:tr>
    </w:tbl>
    <w:p w:rsidR="00CD274A" w:rsidRPr="00C6663C" w:rsidRDefault="00CD274A" w:rsidP="00CD274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rsidR="00CD274A" w:rsidRPr="00C6663C" w:rsidRDefault="00CD274A" w:rsidP="00CD274A">
      <w:pPr>
        <w:rPr>
          <w:rFonts w:ascii="Arial" w:hAnsi="Arial" w:cs="Arial"/>
          <w:b/>
          <w:szCs w:val="24"/>
        </w:rPr>
      </w:pPr>
    </w:p>
    <w:p w:rsidR="00CD274A" w:rsidRPr="00065D15" w:rsidRDefault="00CD274A" w:rsidP="00CD274A">
      <w:pPr>
        <w:rPr>
          <w:rFonts w:ascii="Arial" w:hAnsi="Arial" w:cs="Arial"/>
          <w:b/>
          <w:sz w:val="32"/>
          <w:szCs w:val="32"/>
        </w:rPr>
      </w:pPr>
      <w:r w:rsidRPr="00065D15">
        <w:rPr>
          <w:rFonts w:ascii="Arial" w:hAnsi="Arial" w:cs="Arial"/>
          <w:b/>
          <w:sz w:val="32"/>
          <w:szCs w:val="32"/>
        </w:rPr>
        <w:t xml:space="preserve">About </w:t>
      </w:r>
      <w:r>
        <w:rPr>
          <w:rFonts w:ascii="Arial" w:hAnsi="Arial" w:cs="Arial"/>
          <w:b/>
          <w:sz w:val="32"/>
          <w:szCs w:val="32"/>
        </w:rPr>
        <w:t>the National Trust</w:t>
      </w:r>
    </w:p>
    <w:p w:rsidR="00CD274A" w:rsidRDefault="00CD274A" w:rsidP="00CD274A">
      <w:pPr>
        <w:pStyle w:val="NormalWeb"/>
        <w:rPr>
          <w:rFonts w:ascii="Arial" w:hAnsi="Arial" w:cs="Arial"/>
        </w:rPr>
      </w:pPr>
      <w:r>
        <w:rPr>
          <w:rFonts w:ascii="Arial" w:hAnsi="Arial" w:cs="Arial"/>
        </w:rPr>
        <w:t xml:space="preserve">The </w:t>
      </w:r>
      <w:r w:rsidRPr="00C6663C">
        <w:rPr>
          <w:rFonts w:ascii="Arial" w:hAnsi="Arial" w:cs="Arial"/>
        </w:rPr>
        <w:t xml:space="preserve">National Trust is a </w:t>
      </w:r>
      <w:r>
        <w:rPr>
          <w:rFonts w:ascii="Arial" w:hAnsi="Arial" w:cs="Arial"/>
        </w:rPr>
        <w:t xml:space="preserve">registered </w:t>
      </w:r>
      <w:r w:rsidRPr="00C6663C">
        <w:rPr>
          <w:rFonts w:ascii="Arial" w:hAnsi="Arial" w:cs="Arial"/>
        </w:rPr>
        <w:t xml:space="preserve">charity and is completely independent of Government. We rely for income on membership fees, donations and legacies, and </w:t>
      </w:r>
      <w:r>
        <w:rPr>
          <w:rFonts w:ascii="Arial" w:hAnsi="Arial" w:cs="Arial"/>
        </w:rPr>
        <w:t>money</w:t>
      </w:r>
      <w:r w:rsidRPr="00C6663C">
        <w:rPr>
          <w:rFonts w:ascii="Arial" w:hAnsi="Arial" w:cs="Arial"/>
        </w:rPr>
        <w:t xml:space="preserve"> </w:t>
      </w:r>
      <w:proofErr w:type="gramStart"/>
      <w:r w:rsidRPr="00C6663C">
        <w:rPr>
          <w:rFonts w:ascii="Arial" w:hAnsi="Arial" w:cs="Arial"/>
        </w:rPr>
        <w:t>raised</w:t>
      </w:r>
      <w:proofErr w:type="gramEnd"/>
      <w:r w:rsidRPr="00C6663C">
        <w:rPr>
          <w:rFonts w:ascii="Arial" w:hAnsi="Arial" w:cs="Arial"/>
        </w:rPr>
        <w:t xml:space="preserve"> from our commercial operations.  We </w:t>
      </w:r>
      <w:r>
        <w:rPr>
          <w:rFonts w:ascii="Arial" w:hAnsi="Arial" w:cs="Arial"/>
        </w:rPr>
        <w:t>are supported by 3.8 million members and 61</w:t>
      </w:r>
      <w:r w:rsidRPr="00C6663C">
        <w:rPr>
          <w:rFonts w:ascii="Arial" w:hAnsi="Arial" w:cs="Arial"/>
        </w:rPr>
        <w:t>,000 volu</w:t>
      </w:r>
      <w:r>
        <w:rPr>
          <w:rFonts w:ascii="Arial" w:hAnsi="Arial" w:cs="Arial"/>
        </w:rPr>
        <w:t>nteers without whom we simply could not manage</w:t>
      </w:r>
      <w:r w:rsidRPr="00C6663C">
        <w:rPr>
          <w:rFonts w:ascii="Arial" w:hAnsi="Arial" w:cs="Arial"/>
        </w:rPr>
        <w:t xml:space="preserve">.  We protect and open to the public over 300 historic houses and gardens and 49 industrial monuments and mills.  But it doesn’t stop there. We also look after forests, woods, fens, beaches, farmland, downs, moorland, islands, archaeological remains, castles, nature reserves, villages </w:t>
      </w:r>
      <w:r>
        <w:rPr>
          <w:rFonts w:ascii="Arial" w:hAnsi="Arial" w:cs="Arial"/>
        </w:rPr>
        <w:t>–</w:t>
      </w:r>
      <w:r w:rsidRPr="00C6663C">
        <w:rPr>
          <w:rFonts w:ascii="Arial" w:hAnsi="Arial" w:cs="Arial"/>
        </w:rPr>
        <w:t xml:space="preserve"> for</w:t>
      </w:r>
      <w:r>
        <w:rPr>
          <w:rFonts w:ascii="Arial" w:hAnsi="Arial" w:cs="Arial"/>
        </w:rPr>
        <w:t xml:space="preserve"> places, for</w:t>
      </w:r>
      <w:r w:rsidRPr="00C6663C">
        <w:rPr>
          <w:rFonts w:ascii="Arial" w:hAnsi="Arial" w:cs="Arial"/>
        </w:rPr>
        <w:t xml:space="preserve"> ever, for everyone.</w:t>
      </w:r>
    </w:p>
    <w:p w:rsidR="00CD274A" w:rsidRDefault="00CD274A" w:rsidP="00CD274A">
      <w:pPr>
        <w:pStyle w:val="NormalWeb"/>
        <w:rPr>
          <w:rFonts w:ascii="Arial" w:hAnsi="Arial" w:cs="Arial"/>
          <w:b/>
          <w:sz w:val="32"/>
          <w:szCs w:val="32"/>
        </w:rPr>
      </w:pPr>
      <w:r w:rsidRPr="00BA7F50">
        <w:rPr>
          <w:rFonts w:ascii="Arial" w:hAnsi="Arial" w:cs="Arial"/>
          <w:b/>
          <w:sz w:val="32"/>
          <w:szCs w:val="32"/>
        </w:rPr>
        <w:lastRenderedPageBreak/>
        <w:t xml:space="preserve">About </w:t>
      </w:r>
      <w:proofErr w:type="spellStart"/>
      <w:r w:rsidRPr="00BA7F50">
        <w:rPr>
          <w:rFonts w:ascii="Arial" w:hAnsi="Arial" w:cs="Arial"/>
          <w:b/>
          <w:sz w:val="32"/>
          <w:szCs w:val="32"/>
        </w:rPr>
        <w:t>Stoneywell</w:t>
      </w:r>
      <w:proofErr w:type="spellEnd"/>
    </w:p>
    <w:p w:rsidR="00CD274A" w:rsidRDefault="00CD274A" w:rsidP="00CD274A">
      <w:pPr>
        <w:autoSpaceDE w:val="0"/>
        <w:autoSpaceDN w:val="0"/>
        <w:adjustRightInd w:val="0"/>
        <w:jc w:val="both"/>
        <w:rPr>
          <w:rFonts w:ascii="Arial" w:hAnsi="Arial" w:cs="Arial"/>
        </w:rPr>
      </w:pPr>
      <w:proofErr w:type="spellStart"/>
      <w:r>
        <w:rPr>
          <w:rFonts w:ascii="Arial" w:hAnsi="Arial" w:cs="Arial"/>
        </w:rPr>
        <w:t>Stoneywell</w:t>
      </w:r>
      <w:proofErr w:type="spellEnd"/>
      <w:r>
        <w:rPr>
          <w:rFonts w:ascii="Arial" w:hAnsi="Arial" w:cs="Arial"/>
        </w:rPr>
        <w:t xml:space="preserve">, (in Ulverscroft Leicestershire), is a Grade II* listed Arts and Crafts cottage completed in 1899. Ernest </w:t>
      </w:r>
      <w:proofErr w:type="spellStart"/>
      <w:r>
        <w:rPr>
          <w:rFonts w:ascii="Arial" w:hAnsi="Arial" w:cs="Arial"/>
        </w:rPr>
        <w:t>Gimson</w:t>
      </w:r>
      <w:proofErr w:type="spellEnd"/>
      <w:r>
        <w:rPr>
          <w:rFonts w:ascii="Arial" w:hAnsi="Arial" w:cs="Arial"/>
        </w:rPr>
        <w:t xml:space="preserve">, son of a </w:t>
      </w:r>
      <w:smartTag w:uri="urn:schemas-microsoft-com:office:smarttags" w:element="place">
        <w:r>
          <w:rPr>
            <w:rFonts w:ascii="Arial" w:hAnsi="Arial" w:cs="Arial"/>
          </w:rPr>
          <w:t>Leicester</w:t>
        </w:r>
      </w:smartTag>
      <w:r>
        <w:rPr>
          <w:rFonts w:ascii="Arial" w:hAnsi="Arial" w:cs="Arial"/>
        </w:rPr>
        <w:t xml:space="preserve"> industrialist, and a luminary of the Arts &amp; Crafts Movement,</w:t>
      </w:r>
      <w:r>
        <w:rPr>
          <w:rFonts w:ascii="Arial" w:hAnsi="Arial" w:cs="Arial"/>
          <w:i/>
          <w:iCs/>
        </w:rPr>
        <w:t xml:space="preserve"> </w:t>
      </w:r>
      <w:r>
        <w:rPr>
          <w:rFonts w:ascii="Arial" w:hAnsi="Arial" w:cs="Arial"/>
        </w:rPr>
        <w:t>designed it as a holiday house for his elder brother, Sydney. The cottage has passed with the</w:t>
      </w:r>
      <w:r>
        <w:rPr>
          <w:rFonts w:ascii="Arial" w:hAnsi="Arial" w:cs="Arial"/>
          <w:i/>
          <w:iCs/>
        </w:rPr>
        <w:t xml:space="preserve"> </w:t>
      </w:r>
      <w:r>
        <w:rPr>
          <w:rFonts w:ascii="Arial" w:hAnsi="Arial" w:cs="Arial"/>
        </w:rPr>
        <w:t>majority of its contents through three generations. It became a full-time residence from</w:t>
      </w:r>
      <w:r>
        <w:rPr>
          <w:rFonts w:ascii="Arial" w:hAnsi="Arial" w:cs="Arial"/>
          <w:i/>
          <w:iCs/>
        </w:rPr>
        <w:t xml:space="preserve"> </w:t>
      </w:r>
      <w:r>
        <w:rPr>
          <w:rFonts w:ascii="Arial" w:hAnsi="Arial" w:cs="Arial"/>
        </w:rPr>
        <w:t xml:space="preserve">the middle of the last century – most recently being the home of Donald and Anne </w:t>
      </w:r>
      <w:proofErr w:type="spellStart"/>
      <w:r>
        <w:rPr>
          <w:rFonts w:ascii="Arial" w:hAnsi="Arial" w:cs="Arial"/>
        </w:rPr>
        <w:t>Gimson</w:t>
      </w:r>
      <w:proofErr w:type="spellEnd"/>
      <w:r>
        <w:rPr>
          <w:rFonts w:ascii="Arial" w:hAnsi="Arial" w:cs="Arial"/>
        </w:rPr>
        <w:t>, who</w:t>
      </w:r>
      <w:r>
        <w:rPr>
          <w:rFonts w:ascii="Arial" w:hAnsi="Arial" w:cs="Arial"/>
          <w:i/>
          <w:iCs/>
        </w:rPr>
        <w:t xml:space="preserve"> </w:t>
      </w:r>
      <w:r>
        <w:rPr>
          <w:rFonts w:ascii="Arial" w:hAnsi="Arial" w:cs="Arial"/>
        </w:rPr>
        <w:t xml:space="preserve">brought up their two children there. The cottage is surrounded by a garden and the grounds include </w:t>
      </w:r>
      <w:proofErr w:type="gramStart"/>
      <w:r>
        <w:rPr>
          <w:rFonts w:ascii="Arial" w:hAnsi="Arial" w:cs="Arial"/>
        </w:rPr>
        <w:t>an ancient</w:t>
      </w:r>
      <w:proofErr w:type="gramEnd"/>
      <w:r>
        <w:rPr>
          <w:rFonts w:ascii="Arial" w:hAnsi="Arial" w:cs="Arial"/>
        </w:rPr>
        <w:t xml:space="preserve"> woodland. </w:t>
      </w:r>
      <w:proofErr w:type="spellStart"/>
      <w:r>
        <w:rPr>
          <w:rFonts w:ascii="Arial" w:hAnsi="Arial" w:cs="Arial"/>
        </w:rPr>
        <w:t>Stoneywell</w:t>
      </w:r>
      <w:proofErr w:type="spellEnd"/>
      <w:r>
        <w:rPr>
          <w:rFonts w:ascii="Arial" w:hAnsi="Arial" w:cs="Arial"/>
        </w:rPr>
        <w:t xml:space="preserve"> was acquired by the National Trust in late 2012 and the intention is to open to the public in early 2014.  </w:t>
      </w:r>
    </w:p>
    <w:p w:rsidR="00CD274A" w:rsidRDefault="00CD274A" w:rsidP="00CD274A">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rPr>
      </w:pPr>
    </w:p>
    <w:p w:rsidR="00435B0C" w:rsidRDefault="00435B0C" w:rsidP="00CD274A">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rPr>
      </w:pPr>
    </w:p>
    <w:sectPr w:rsidR="00435B0C" w:rsidSect="00065D15">
      <w:footerReference w:type="default" r:id="rId10"/>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D1" w:rsidRDefault="00221BD1">
      <w:r>
        <w:separator/>
      </w:r>
    </w:p>
  </w:endnote>
  <w:endnote w:type="continuationSeparator" w:id="0">
    <w:p w:rsidR="00221BD1" w:rsidRDefault="0022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0C" w:rsidRPr="00DB6106" w:rsidRDefault="00435B0C" w:rsidP="005446BC">
    <w:pPr>
      <w:pStyle w:val="NormalWeb"/>
      <w:jc w:val="center"/>
      <w:rPr>
        <w:rFonts w:ascii="Arial" w:hAnsi="Arial" w:cs="Arial"/>
        <w:b/>
        <w:i/>
        <w:color w:val="333333"/>
      </w:rPr>
    </w:pPr>
    <w:r w:rsidRPr="00DB6106">
      <w:rPr>
        <w:rStyle w:val="Emphasis"/>
        <w:rFonts w:ascii="Arial" w:hAnsi="Arial" w:cs="Arial"/>
        <w:b/>
        <w:i w:val="0"/>
        <w:color w:val="333333"/>
      </w:rPr>
      <w:t>This role is purely voluntary and this arrangement is not meant to be a legally binding one or an employment contract</w:t>
    </w:r>
  </w:p>
  <w:p w:rsidR="00435B0C" w:rsidRDefault="00435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D1" w:rsidRDefault="00221BD1">
      <w:r>
        <w:separator/>
      </w:r>
    </w:p>
  </w:footnote>
  <w:footnote w:type="continuationSeparator" w:id="0">
    <w:p w:rsidR="00221BD1" w:rsidRDefault="00221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C37EFC"/>
    <w:multiLevelType w:val="hybridMultilevel"/>
    <w:tmpl w:val="C45213E0"/>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BC41D5"/>
    <w:multiLevelType w:val="multilevel"/>
    <w:tmpl w:val="3512512E"/>
    <w:lvl w:ilvl="0">
      <w:start w:val="1"/>
      <w:numFmt w:val="bullet"/>
      <w:lvlText w:val=""/>
      <w:lvlJc w:val="left"/>
      <w:pPr>
        <w:tabs>
          <w:tab w:val="num" w:pos="814"/>
        </w:tabs>
        <w:ind w:left="81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79A4A3C"/>
    <w:multiLevelType w:val="hybridMultilevel"/>
    <w:tmpl w:val="2342E9E4"/>
    <w:lvl w:ilvl="0" w:tplc="041E735E">
      <w:start w:val="1"/>
      <w:numFmt w:val="decimal"/>
      <w:lvlText w:val="%1."/>
      <w:lvlJc w:val="left"/>
      <w:pPr>
        <w:tabs>
          <w:tab w:val="num" w:pos="780"/>
        </w:tabs>
        <w:ind w:left="78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CF240A6"/>
    <w:multiLevelType w:val="hybridMultilevel"/>
    <w:tmpl w:val="E4D45FC6"/>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231D34"/>
    <w:multiLevelType w:val="hybridMultilevel"/>
    <w:tmpl w:val="3512512E"/>
    <w:lvl w:ilvl="0" w:tplc="CB249B1C">
      <w:start w:val="1"/>
      <w:numFmt w:val="bullet"/>
      <w:lvlText w:val=""/>
      <w:lvlJc w:val="left"/>
      <w:pPr>
        <w:tabs>
          <w:tab w:val="num" w:pos="814"/>
        </w:tabs>
        <w:ind w:left="81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564F9F"/>
    <w:multiLevelType w:val="hybridMultilevel"/>
    <w:tmpl w:val="B3068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1C8509C"/>
    <w:multiLevelType w:val="hybridMultilevel"/>
    <w:tmpl w:val="644C4DE4"/>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5"/>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E7"/>
    <w:rsid w:val="000602AE"/>
    <w:rsid w:val="00065D15"/>
    <w:rsid w:val="00073758"/>
    <w:rsid w:val="000D2BE7"/>
    <w:rsid w:val="0011240D"/>
    <w:rsid w:val="00155439"/>
    <w:rsid w:val="001628DF"/>
    <w:rsid w:val="00192C9E"/>
    <w:rsid w:val="0019323B"/>
    <w:rsid w:val="001E67BE"/>
    <w:rsid w:val="001F1096"/>
    <w:rsid w:val="00221BD1"/>
    <w:rsid w:val="002409E7"/>
    <w:rsid w:val="00277055"/>
    <w:rsid w:val="002C6CA6"/>
    <w:rsid w:val="002E748B"/>
    <w:rsid w:val="0031113A"/>
    <w:rsid w:val="00327C35"/>
    <w:rsid w:val="00330C13"/>
    <w:rsid w:val="00361DC0"/>
    <w:rsid w:val="00376C1A"/>
    <w:rsid w:val="00435B0C"/>
    <w:rsid w:val="00481E73"/>
    <w:rsid w:val="004A289C"/>
    <w:rsid w:val="004F4534"/>
    <w:rsid w:val="005446BC"/>
    <w:rsid w:val="00571AD8"/>
    <w:rsid w:val="005A4030"/>
    <w:rsid w:val="00612BDD"/>
    <w:rsid w:val="006273C1"/>
    <w:rsid w:val="006329EC"/>
    <w:rsid w:val="0063596A"/>
    <w:rsid w:val="006A5EE8"/>
    <w:rsid w:val="007059C3"/>
    <w:rsid w:val="007203F5"/>
    <w:rsid w:val="00736DA9"/>
    <w:rsid w:val="00761C53"/>
    <w:rsid w:val="00791444"/>
    <w:rsid w:val="007A47B7"/>
    <w:rsid w:val="007A6C59"/>
    <w:rsid w:val="007B72C2"/>
    <w:rsid w:val="00845311"/>
    <w:rsid w:val="008663F3"/>
    <w:rsid w:val="00870C8E"/>
    <w:rsid w:val="00891930"/>
    <w:rsid w:val="008A62F2"/>
    <w:rsid w:val="008E108A"/>
    <w:rsid w:val="008E301A"/>
    <w:rsid w:val="008E798B"/>
    <w:rsid w:val="008F01ED"/>
    <w:rsid w:val="009147CD"/>
    <w:rsid w:val="00965D5A"/>
    <w:rsid w:val="009B4140"/>
    <w:rsid w:val="009D16C6"/>
    <w:rsid w:val="009D60A2"/>
    <w:rsid w:val="00A51BBD"/>
    <w:rsid w:val="00A63B1B"/>
    <w:rsid w:val="00A821B9"/>
    <w:rsid w:val="00AA2CAE"/>
    <w:rsid w:val="00AA791A"/>
    <w:rsid w:val="00B0513A"/>
    <w:rsid w:val="00B26A0D"/>
    <w:rsid w:val="00B50F3F"/>
    <w:rsid w:val="00B562B3"/>
    <w:rsid w:val="00B90728"/>
    <w:rsid w:val="00BC2C6B"/>
    <w:rsid w:val="00C51D74"/>
    <w:rsid w:val="00C607A3"/>
    <w:rsid w:val="00C6663C"/>
    <w:rsid w:val="00C914BA"/>
    <w:rsid w:val="00CD274A"/>
    <w:rsid w:val="00CF2EBA"/>
    <w:rsid w:val="00D05DDD"/>
    <w:rsid w:val="00D20D05"/>
    <w:rsid w:val="00D75164"/>
    <w:rsid w:val="00D80D03"/>
    <w:rsid w:val="00DB2880"/>
    <w:rsid w:val="00DB6106"/>
    <w:rsid w:val="00E1095C"/>
    <w:rsid w:val="00E47D97"/>
    <w:rsid w:val="00E565AA"/>
    <w:rsid w:val="00ED7582"/>
    <w:rsid w:val="00EE7EB5"/>
    <w:rsid w:val="00EF1586"/>
    <w:rsid w:val="00F14876"/>
    <w:rsid w:val="00F62C17"/>
    <w:rsid w:val="00FC02F8"/>
    <w:rsid w:val="00FC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E7"/>
    <w:pPr>
      <w:widowControl w:val="0"/>
    </w:pPr>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D2BE7"/>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uiPriority w:val="99"/>
    <w:rsid w:val="00FC4DDA"/>
    <w:pPr>
      <w:widowControl/>
      <w:spacing w:before="100" w:beforeAutospacing="1" w:after="100" w:afterAutospacing="1"/>
    </w:pPr>
    <w:rPr>
      <w:szCs w:val="24"/>
      <w:lang w:val="en-GB" w:eastAsia="en-GB"/>
    </w:rPr>
  </w:style>
  <w:style w:type="table" w:styleId="TableGrid">
    <w:name w:val="Table Grid"/>
    <w:basedOn w:val="TableNormal"/>
    <w:uiPriority w:val="99"/>
    <w:rsid w:val="00361DC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7055"/>
    <w:pPr>
      <w:tabs>
        <w:tab w:val="center" w:pos="4153"/>
        <w:tab w:val="right" w:pos="8306"/>
      </w:tabs>
    </w:pPr>
  </w:style>
  <w:style w:type="character" w:customStyle="1" w:styleId="HeaderChar">
    <w:name w:val="Header Char"/>
    <w:basedOn w:val="DefaultParagraphFont"/>
    <w:link w:val="Header"/>
    <w:uiPriority w:val="99"/>
    <w:semiHidden/>
    <w:rsid w:val="006F5114"/>
    <w:rPr>
      <w:sz w:val="24"/>
      <w:szCs w:val="20"/>
      <w:lang w:val="en-US" w:eastAsia="en-US"/>
    </w:rPr>
  </w:style>
  <w:style w:type="paragraph" w:styleId="Footer">
    <w:name w:val="footer"/>
    <w:basedOn w:val="Normal"/>
    <w:link w:val="FooterChar"/>
    <w:uiPriority w:val="99"/>
    <w:rsid w:val="00277055"/>
    <w:pPr>
      <w:tabs>
        <w:tab w:val="center" w:pos="4153"/>
        <w:tab w:val="right" w:pos="8306"/>
      </w:tabs>
    </w:pPr>
  </w:style>
  <w:style w:type="character" w:customStyle="1" w:styleId="FooterChar">
    <w:name w:val="Footer Char"/>
    <w:basedOn w:val="DefaultParagraphFont"/>
    <w:link w:val="Footer"/>
    <w:uiPriority w:val="99"/>
    <w:semiHidden/>
    <w:rsid w:val="006F5114"/>
    <w:rPr>
      <w:sz w:val="24"/>
      <w:szCs w:val="20"/>
      <w:lang w:val="en-US" w:eastAsia="en-US"/>
    </w:rPr>
  </w:style>
  <w:style w:type="character" w:styleId="Emphasis">
    <w:name w:val="Emphasis"/>
    <w:basedOn w:val="DefaultParagraphFont"/>
    <w:uiPriority w:val="99"/>
    <w:qFormat/>
    <w:rsid w:val="005446BC"/>
    <w:rPr>
      <w:rFonts w:cs="Times New Roman"/>
      <w:i/>
      <w:iCs/>
    </w:rPr>
  </w:style>
  <w:style w:type="paragraph" w:styleId="BalloonText">
    <w:name w:val="Balloon Text"/>
    <w:basedOn w:val="Normal"/>
    <w:link w:val="BalloonTextChar"/>
    <w:uiPriority w:val="99"/>
    <w:rsid w:val="00A821B9"/>
    <w:rPr>
      <w:rFonts w:ascii="Tahoma" w:hAnsi="Tahoma" w:cs="Tahoma"/>
      <w:sz w:val="16"/>
      <w:szCs w:val="16"/>
    </w:rPr>
  </w:style>
  <w:style w:type="character" w:customStyle="1" w:styleId="BalloonTextChar">
    <w:name w:val="Balloon Text Char"/>
    <w:basedOn w:val="DefaultParagraphFont"/>
    <w:link w:val="BalloonText"/>
    <w:uiPriority w:val="99"/>
    <w:locked/>
    <w:rsid w:val="00A821B9"/>
    <w:rPr>
      <w:rFonts w:ascii="Tahoma" w:hAnsi="Tahoma" w:cs="Tahoma"/>
      <w:snapToGrid w:val="0"/>
      <w:sz w:val="16"/>
      <w:szCs w:val="16"/>
      <w:lang w:val="en-US" w:eastAsia="en-US"/>
    </w:rPr>
  </w:style>
  <w:style w:type="paragraph" w:styleId="ListParagraph">
    <w:name w:val="List Paragraph"/>
    <w:basedOn w:val="Normal"/>
    <w:uiPriority w:val="34"/>
    <w:qFormat/>
    <w:rsid w:val="00845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E7"/>
    <w:pPr>
      <w:widowControl w:val="0"/>
    </w:pPr>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D2BE7"/>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uiPriority w:val="99"/>
    <w:rsid w:val="00FC4DDA"/>
    <w:pPr>
      <w:widowControl/>
      <w:spacing w:before="100" w:beforeAutospacing="1" w:after="100" w:afterAutospacing="1"/>
    </w:pPr>
    <w:rPr>
      <w:szCs w:val="24"/>
      <w:lang w:val="en-GB" w:eastAsia="en-GB"/>
    </w:rPr>
  </w:style>
  <w:style w:type="table" w:styleId="TableGrid">
    <w:name w:val="Table Grid"/>
    <w:basedOn w:val="TableNormal"/>
    <w:uiPriority w:val="99"/>
    <w:rsid w:val="00361DC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7055"/>
    <w:pPr>
      <w:tabs>
        <w:tab w:val="center" w:pos="4153"/>
        <w:tab w:val="right" w:pos="8306"/>
      </w:tabs>
    </w:pPr>
  </w:style>
  <w:style w:type="character" w:customStyle="1" w:styleId="HeaderChar">
    <w:name w:val="Header Char"/>
    <w:basedOn w:val="DefaultParagraphFont"/>
    <w:link w:val="Header"/>
    <w:uiPriority w:val="99"/>
    <w:semiHidden/>
    <w:rsid w:val="006F5114"/>
    <w:rPr>
      <w:sz w:val="24"/>
      <w:szCs w:val="20"/>
      <w:lang w:val="en-US" w:eastAsia="en-US"/>
    </w:rPr>
  </w:style>
  <w:style w:type="paragraph" w:styleId="Footer">
    <w:name w:val="footer"/>
    <w:basedOn w:val="Normal"/>
    <w:link w:val="FooterChar"/>
    <w:uiPriority w:val="99"/>
    <w:rsid w:val="00277055"/>
    <w:pPr>
      <w:tabs>
        <w:tab w:val="center" w:pos="4153"/>
        <w:tab w:val="right" w:pos="8306"/>
      </w:tabs>
    </w:pPr>
  </w:style>
  <w:style w:type="character" w:customStyle="1" w:styleId="FooterChar">
    <w:name w:val="Footer Char"/>
    <w:basedOn w:val="DefaultParagraphFont"/>
    <w:link w:val="Footer"/>
    <w:uiPriority w:val="99"/>
    <w:semiHidden/>
    <w:rsid w:val="006F5114"/>
    <w:rPr>
      <w:sz w:val="24"/>
      <w:szCs w:val="20"/>
      <w:lang w:val="en-US" w:eastAsia="en-US"/>
    </w:rPr>
  </w:style>
  <w:style w:type="character" w:styleId="Emphasis">
    <w:name w:val="Emphasis"/>
    <w:basedOn w:val="DefaultParagraphFont"/>
    <w:uiPriority w:val="99"/>
    <w:qFormat/>
    <w:rsid w:val="005446BC"/>
    <w:rPr>
      <w:rFonts w:cs="Times New Roman"/>
      <w:i/>
      <w:iCs/>
    </w:rPr>
  </w:style>
  <w:style w:type="paragraph" w:styleId="BalloonText">
    <w:name w:val="Balloon Text"/>
    <w:basedOn w:val="Normal"/>
    <w:link w:val="BalloonTextChar"/>
    <w:uiPriority w:val="99"/>
    <w:rsid w:val="00A821B9"/>
    <w:rPr>
      <w:rFonts w:ascii="Tahoma" w:hAnsi="Tahoma" w:cs="Tahoma"/>
      <w:sz w:val="16"/>
      <w:szCs w:val="16"/>
    </w:rPr>
  </w:style>
  <w:style w:type="character" w:customStyle="1" w:styleId="BalloonTextChar">
    <w:name w:val="Balloon Text Char"/>
    <w:basedOn w:val="DefaultParagraphFont"/>
    <w:link w:val="BalloonText"/>
    <w:uiPriority w:val="99"/>
    <w:locked/>
    <w:rsid w:val="00A821B9"/>
    <w:rPr>
      <w:rFonts w:ascii="Tahoma" w:hAnsi="Tahoma" w:cs="Tahoma"/>
      <w:snapToGrid w:val="0"/>
      <w:sz w:val="16"/>
      <w:szCs w:val="16"/>
      <w:lang w:val="en-US" w:eastAsia="en-US"/>
    </w:rPr>
  </w:style>
  <w:style w:type="paragraph" w:styleId="ListParagraph">
    <w:name w:val="List Paragraph"/>
    <w:basedOn w:val="Normal"/>
    <w:uiPriority w:val="34"/>
    <w:qFormat/>
    <w:rsid w:val="0084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rebecca.white</dc:creator>
  <cp:lastModifiedBy>Sellwood, Nick</cp:lastModifiedBy>
  <cp:revision>2</cp:revision>
  <cp:lastPrinted>2009-11-06T15:09:00Z</cp:lastPrinted>
  <dcterms:created xsi:type="dcterms:W3CDTF">2018-01-29T12:55:00Z</dcterms:created>
  <dcterms:modified xsi:type="dcterms:W3CDTF">2018-01-29T12:55:00Z</dcterms:modified>
</cp:coreProperties>
</file>